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2" w:rsidRPr="00701D7D" w:rsidRDefault="00701D7D">
      <w:pPr>
        <w:rPr>
          <w:rFonts w:ascii="Times New Roman" w:hAnsi="Times New Roman" w:cs="Times New Roman"/>
          <w:b/>
          <w:sz w:val="28"/>
          <w:szCs w:val="28"/>
        </w:rPr>
      </w:pPr>
      <w:r w:rsidRPr="00701D7D">
        <w:rPr>
          <w:rFonts w:ascii="Times New Roman" w:hAnsi="Times New Roman" w:cs="Times New Roman"/>
          <w:b/>
          <w:sz w:val="28"/>
          <w:szCs w:val="28"/>
        </w:rPr>
        <w:t>Список обладателей сертификатов участников выставки-ярмарки</w:t>
      </w:r>
    </w:p>
    <w:tbl>
      <w:tblPr>
        <w:tblStyle w:val="a3"/>
        <w:tblW w:w="4889" w:type="pct"/>
        <w:tblInd w:w="-318" w:type="dxa"/>
        <w:tblLook w:val="04A0"/>
      </w:tblPr>
      <w:tblGrid>
        <w:gridCol w:w="461"/>
        <w:gridCol w:w="4928"/>
        <w:gridCol w:w="1737"/>
        <w:gridCol w:w="2233"/>
      </w:tblGrid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проекта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Способ использования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молибденосодержащих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промышленности для выращивания зерновых культур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Кашукоев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Мурат Владимирович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Кашукоев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Мариат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Способ высадки рассады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стевии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грунте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Ханиева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ауровна</w:t>
            </w:r>
            <w:proofErr w:type="spellEnd"/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Эффективная реализация инновационной стратегии развития туризма региона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Трамова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Трамова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Туристические маршруты КБР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Бесланеев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Бесланеева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.Э.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Модель развития туризма региона и распределения инвестиции по секторам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Трамова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Трамова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Мониторинг эпизоотического процесса АЧС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Карашев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Муаед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Фрундзевич</w:t>
            </w:r>
            <w:proofErr w:type="spellEnd"/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Темукуева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Молекулярная диагностика АЧС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Карашев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Муаед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Фрундзевич</w:t>
            </w:r>
            <w:proofErr w:type="spellEnd"/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Газаев Исмаил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Хизирович</w:t>
            </w:r>
            <w:proofErr w:type="spellEnd"/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Модельная характеристика состояния организма животных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Карашев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Муаед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Фрундзевич</w:t>
            </w:r>
            <w:proofErr w:type="spellEnd"/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Карашев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Муаед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Фрундзевич</w:t>
            </w:r>
            <w:proofErr w:type="spellEnd"/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технология воспроизводства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агробиоресурсов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поливариативности</w:t>
            </w:r>
            <w:proofErr w:type="spellEnd"/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Азреталий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Узеева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Информационно-технологическая система формирования высокопродуктивных и устойчивых агромелиоративных ландшафтов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Азреталий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Узеева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Система полной трансформации и утилизации жидких и твердых бытовых отходов в условиях больших и малых городов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Азреталий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Анаев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Энергоэффективная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освещения и горячего водоснабжения на основе солнечных коллекторов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Хамоков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Акиншин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Зерносушилка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Хажметов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Доткулов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 коллектор для нагрева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биореактора</w:t>
            </w:r>
            <w:proofErr w:type="spellEnd"/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Фиапшев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Тхагапсова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Молочный фильтр (порционный и поточный)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Тешев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А.Ш.,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Мишхожев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Габаев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Халисович</w:t>
            </w:r>
            <w:proofErr w:type="spellEnd"/>
          </w:p>
        </w:tc>
      </w:tr>
      <w:tr w:rsidR="00701D7D" w:rsidRPr="00C651A9" w:rsidTr="00701D7D">
        <w:trPr>
          <w:trHeight w:val="137"/>
        </w:trPr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Пневмоакустический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распылитель жидкостей</w:t>
            </w:r>
          </w:p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Губжоков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Х.Л.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Батыров В.И.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Новая игла конструкция иглы распылителя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Болотоков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Батыров В.И.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Углеродные</w:t>
            </w:r>
            <w:proofErr w:type="gram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нанотрубки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проводов </w:t>
            </w:r>
            <w:r w:rsidRPr="00C65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обмоток электродвигателя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Думаева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Муссавна</w:t>
            </w:r>
            <w:proofErr w:type="spellEnd"/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Шомахов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Интерактивный детский зоопарк «Добрый жук»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Диданова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Диданова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медового напитка функционального назначения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З.А.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Нагудова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Гоникова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хлебобулочных изделий, с использованием семян арахиса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З.А.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Нагудова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высокоморозоустойчивых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протоклонов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сортов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Фисун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Арутюнян А.А.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Многоцелевая картографическая модель развития сельского хозяйства в </w:t>
            </w:r>
            <w:proofErr w:type="spellStart"/>
            <w:proofErr w:type="gram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Кабардино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– Балкарской</w:t>
            </w:r>
            <w:proofErr w:type="gramEnd"/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Шалов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Шалов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«Влияние азотосодержащих метаболитов на качество рыбопродуктов»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Казанчев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Гергова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«ВСЭ микробиологической загрязненности молока и эффективность использования адсорбента в рационе коров»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Казанчев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Мазоков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Ветеринарно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санитарная оценка мясо кроликов и нутрий»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Казанчев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Шакануков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Т.Х.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– эпизоотическая особенность течения бешенства в КБР»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Калабеков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C651A9"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6E41BF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«Новые комплексные антигельминтные композиции «</w:t>
            </w:r>
            <w:proofErr w:type="spellStart"/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Триклафенал</w:t>
            </w:r>
            <w:proofErr w:type="spellEnd"/>
            <w:r w:rsidRPr="006E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гранулят</w:t>
            </w:r>
            <w:proofErr w:type="spellEnd"/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Комбитрем</w:t>
            </w:r>
            <w:proofErr w:type="spellEnd"/>
            <w:r w:rsidRPr="006E41BF">
              <w:rPr>
                <w:rFonts w:ascii="Times New Roman" w:hAnsi="Times New Roman" w:cs="Times New Roman"/>
                <w:sz w:val="24"/>
                <w:szCs w:val="24"/>
              </w:rPr>
              <w:t xml:space="preserve"> Ф </w:t>
            </w:r>
            <w:proofErr w:type="spellStart"/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гранулят</w:t>
            </w:r>
            <w:proofErr w:type="spellEnd"/>
            <w:r w:rsidRPr="006E41BF">
              <w:rPr>
                <w:rFonts w:ascii="Times New Roman" w:hAnsi="Times New Roman" w:cs="Times New Roman"/>
                <w:sz w:val="24"/>
                <w:szCs w:val="24"/>
              </w:rPr>
              <w:t xml:space="preserve">» для лечения и профилактики </w:t>
            </w:r>
            <w:proofErr w:type="spellStart"/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6E41BF">
              <w:rPr>
                <w:rFonts w:ascii="Times New Roman" w:hAnsi="Times New Roman" w:cs="Times New Roman"/>
                <w:sz w:val="24"/>
                <w:szCs w:val="24"/>
              </w:rPr>
              <w:t xml:space="preserve"> - и </w:t>
            </w:r>
            <w:proofErr w:type="spellStart"/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геогельминтозов</w:t>
            </w:r>
            <w:proofErr w:type="spellEnd"/>
            <w:r w:rsidRPr="006E41BF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животных»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Биттирова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Анатольевна, 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1D7D" w:rsidRPr="00C651A9" w:rsidTr="00701D7D">
        <w:tc>
          <w:tcPr>
            <w:tcW w:w="246" w:type="pct"/>
            <w:vAlign w:val="center"/>
          </w:tcPr>
          <w:p w:rsidR="00701D7D" w:rsidRPr="00C651A9" w:rsidRDefault="00701D7D" w:rsidP="00701D7D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Align w:val="center"/>
          </w:tcPr>
          <w:p w:rsidR="00701D7D" w:rsidRPr="00E35B7C" w:rsidRDefault="00701D7D" w:rsidP="00F2486E">
            <w:pPr>
              <w:jc w:val="center"/>
              <w:rPr>
                <w:sz w:val="24"/>
                <w:szCs w:val="24"/>
              </w:rPr>
            </w:pPr>
            <w:r w:rsidRPr="00E35B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B7C">
              <w:rPr>
                <w:rFonts w:ascii="Times New Roman" w:hAnsi="Times New Roman" w:cs="Times New Roman"/>
                <w:sz w:val="24"/>
                <w:szCs w:val="24"/>
              </w:rPr>
              <w:t>зотфиксация</w:t>
            </w:r>
            <w:proofErr w:type="spellEnd"/>
            <w:r w:rsidRPr="00E35B7C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биологический потенциал посевов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Pr="00E35B7C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биопрепаратов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5B7C">
              <w:rPr>
                <w:rFonts w:ascii="Times New Roman" w:hAnsi="Times New Roman" w:cs="Times New Roman"/>
                <w:sz w:val="24"/>
                <w:szCs w:val="24"/>
              </w:rPr>
              <w:t>абардино-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5B7C">
              <w:rPr>
                <w:rFonts w:ascii="Times New Roman" w:hAnsi="Times New Roman" w:cs="Times New Roman"/>
                <w:sz w:val="24"/>
                <w:szCs w:val="24"/>
              </w:rPr>
              <w:t xml:space="preserve">алкарской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5B7C">
              <w:rPr>
                <w:rFonts w:ascii="Times New Roman" w:hAnsi="Times New Roman" w:cs="Times New Roman"/>
                <w:sz w:val="24"/>
                <w:szCs w:val="24"/>
              </w:rPr>
              <w:t>еспублики»</w:t>
            </w:r>
          </w:p>
        </w:tc>
        <w:tc>
          <w:tcPr>
            <w:tcW w:w="928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193" w:type="pct"/>
            <w:vAlign w:val="center"/>
          </w:tcPr>
          <w:p w:rsidR="00701D7D" w:rsidRPr="00C651A9" w:rsidRDefault="00701D7D" w:rsidP="00F2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Килишбиевна</w:t>
            </w:r>
            <w:proofErr w:type="spellEnd"/>
          </w:p>
        </w:tc>
      </w:tr>
    </w:tbl>
    <w:p w:rsidR="00701D7D" w:rsidRPr="00C651A9" w:rsidRDefault="00701D7D" w:rsidP="00701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D7D" w:rsidRPr="00701D7D" w:rsidRDefault="00701D7D">
      <w:pPr>
        <w:rPr>
          <w:rFonts w:ascii="Times New Roman" w:hAnsi="Times New Roman" w:cs="Times New Roman"/>
          <w:sz w:val="24"/>
          <w:szCs w:val="24"/>
        </w:rPr>
      </w:pPr>
    </w:p>
    <w:sectPr w:rsidR="00701D7D" w:rsidRPr="00701D7D" w:rsidSect="001F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5DC5"/>
    <w:multiLevelType w:val="hybridMultilevel"/>
    <w:tmpl w:val="24F29AEA"/>
    <w:lvl w:ilvl="0" w:tplc="C3984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D7D"/>
    <w:rsid w:val="001F3A42"/>
    <w:rsid w:val="00701D7D"/>
    <w:rsid w:val="00D3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D7D"/>
    <w:pPr>
      <w:spacing w:line="36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Win1</cp:lastModifiedBy>
  <cp:revision>2</cp:revision>
  <dcterms:created xsi:type="dcterms:W3CDTF">2016-02-15T11:55:00Z</dcterms:created>
  <dcterms:modified xsi:type="dcterms:W3CDTF">2016-02-15T11:56:00Z</dcterms:modified>
</cp:coreProperties>
</file>